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0C" w:rsidRDefault="00E9240C" w:rsidP="00E9240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  <w:bookmarkStart w:id="0" w:name="_GoBack"/>
    </w:p>
    <w:p w:rsidR="00E9240C" w:rsidRDefault="00E9240C" w:rsidP="00E9240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</w:p>
    <w:p w:rsidR="00E9240C" w:rsidRDefault="00E9240C" w:rsidP="0020797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</w:p>
    <w:p w:rsidR="00207975" w:rsidRDefault="00207975" w:rsidP="0020797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</w:p>
    <w:p w:rsidR="00207975" w:rsidRDefault="00207975" w:rsidP="0020797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</w:p>
    <w:p w:rsidR="00207975" w:rsidRDefault="00207975" w:rsidP="00207975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</w:p>
    <w:p w:rsidR="00AA14EB" w:rsidRPr="00207975" w:rsidRDefault="00AA14EB" w:rsidP="00E9240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bdr w:val="none" w:sz="0" w:space="0" w:color="auto" w:frame="1"/>
          <w:lang w:eastAsia="ru-RU"/>
        </w:rPr>
      </w:pPr>
      <w:r w:rsidRPr="00207975"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bdr w:val="none" w:sz="0" w:space="0" w:color="auto" w:frame="1"/>
          <w:lang w:eastAsia="ru-RU"/>
        </w:rPr>
        <w:t>Педагогические находки</w:t>
      </w:r>
    </w:p>
    <w:p w:rsidR="00E9240C" w:rsidRDefault="00E9240C" w:rsidP="00E9240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</w:p>
    <w:p w:rsidR="00AA14EB" w:rsidRPr="00207975" w:rsidRDefault="00207975" w:rsidP="00207975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2500" cy="4752975"/>
            <wp:effectExtent l="19050" t="0" r="0" b="0"/>
            <wp:docPr id="1" name="Рисунок 1" descr="http://cdn-nus-1.pinme.ru/tumb/600/photo/ff/a87b/ffa87b2be9956de9e50cf61baa560d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-nus-1.pinme.ru/tumb/600/photo/ff/a87b/ffa87b2be9956de9e50cf61baa560db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40C" w:rsidRDefault="00E9240C" w:rsidP="00E9240C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E9240C" w:rsidRDefault="00E9240C" w:rsidP="00E9240C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AA14EB" w:rsidRPr="00E9240C" w:rsidRDefault="00AA14EB" w:rsidP="00E9240C">
      <w:pPr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 w:rsidRPr="00E9240C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Акварелька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Цель игры</w:t>
      </w: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</w:t>
      </w:r>
      <w:proofErr w:type="gramEnd"/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огащение и закрепление представлений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детей о цветах и оттенках окружающих предметов и объектов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природы.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Задачи: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Закреплять в младшей группе основные цвета (красный,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желтый, синий, зеленый, белый, черный), знакомить с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оттенками (розовый, голубой, серый);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Знакомить детей средней группы с оттенками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(коричневый, оранжевый, светло-зеленый), формировать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представления о том, как можно получить эти цвета.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3. Знакомить детей старшей группы с новыми цветами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(фиолетовый) и оттенками (голубой, розовый,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темно-зеленый, сиреневый) развивать чувства цвета,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умения смешивать краски для получения нужных цветов и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оттенков.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4. Развивать цветовое восприятие детей в целях обогащения колористической гаммы рисунка. Развивать желание использовать в рисовании, аппликации разнообразные цвета.</w:t>
      </w:r>
    </w:p>
    <w:p w:rsidR="00E9240C" w:rsidRPr="00E9240C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Таким образом, данная игра способствует уточнению и закреплению названий основных цветов и их оттенков, смешанных цветов, понятий «холодные – теплые» цвета, порядок расположения цветов радуги, развитию эстетических чувств и восприятия.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«Акварелька» - это объемная эстетически оформленная дидактическая игра, использование которой способствует решению задач не только изобразительного характера. Среди кукол есть мальчики и девочки, что дает возможность использовать эту игру для решения задач гендерного воспитания: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 Закреплять представление о том, что среди детей есть мальчики и девочки, у которых много общего: у каждого есть ноги, руки, туловище, голова, на голове нос, рот, уши.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2. Учить различать мальчиков и девочек по внешнему виду – одежде, прическе, украшениям (бусы, бантики, сережки).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Эта дидактическая игра представлена в виде набора маленьких тряпичных кукол-красок, палитры.</w:t>
      </w:r>
    </w:p>
    <w:p w:rsidR="00AA14EB" w:rsidRPr="00E9240C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E924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Использование игры: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Так как основная цель игры закрепление названий цветов и оттенков и способов получения оттенков, то её можно использовать в совместной образовательной деятельности в работе с </w:t>
      </w:r>
      <w:r w:rsidR="00E9240C"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детьми,</w:t>
      </w: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как младшего, так и старшего дошкольного возраста.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 первом этапе провожу вводную беседу. Например: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Чтобы отправиться в путешествие по стране Волшебных красок, тебе необходимо приготовить карандаш, кисточку, краски и палитру.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-А что же тут волшебного? - спросишь ты.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Если узнать секреты красок, то обычные краски станут волшебными. Ты сможешь сам создавать новые цвета и передавать в рисунках свое настроение.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На втором этапе беседа и объяснение строится, исходя из программных задач. Например: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Основные краски.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Знакомство с основными красками. Среди разнообразия цветов выделяют три основных цвета - синий, желтый, красный.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Смешивание красок.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Создавая новый цвет, мы становимся настоящими волшебниками. Смешай на палитре только те два цвета, которые у меня появились на радужной палитре (желтая и красная). Какой цвет получился при смешивании? (в середине на палитре появляется оранжевая «краска»)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Цвета радуги.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Все цвета, которые мы видим, рождаются из прозрачного солнечного лучика. Лучи прячут от нас свой секрет, но иногда мы можем его увидеть. После дождя лучи проходят сквозь дождевые капли, и на небе появляется многоцветная радуга. Цвета радуги всегда располагаются в строгом порядке. Чтобы лучше запомнить его, была придумана такая поговорка: «Каждый Охотник Желает Знать Где Сидит Фазан». Первая буква каждого слова обозначает первую букву названия цвета краски (в это время на палитре по порядку выстраиваю «краски-куклы»)</w:t>
      </w:r>
      <w:proofErr w:type="gramStart"/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Цветовой круг.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Если цвета радуги сложить в колечко, то получится цветовой круг. Одна половинка цветового круга включает в себя такие цвета, которыми можно нарисовать холодную воду, морозные узоры, ледяные сосульки. Поэтому эти цвета называют холодными. А цвета другой половины цветового круга напоминают нам о жарком лете, горящем костре, теплом солнышке. Такие цвета называют теплыми. Подумай, какие краски (теплые или холодные) тебе понадобятся для рисования зимнего (летнего) пейзажа.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- Еще один секрет: смешав два соседних цвета радужной палитры, можно получить смешанные цвета: красно-оранжевый, желто-оранжевый, сине-зеленый, красно-фиолетовый, желто-зеленый.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Белая и черная краски.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Посмотри, как изменится цвет, если в него добавить белую или черную краску.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Сколько всего цветов спрятано в твоей коробке с красками? Попробуй получить оттенки каждого цвета.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Когда ты проделаешь эту работу со всеми красками, то у тебя получится целая коллекция цветов и оттенков.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Используй полученные знания при рисовании, и твои рисунки станут еще лучше и красочнее.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Данную игру можно также использовать в качестве сюрпризного момента в совместной образовательной деятельности, в качестве мотивации («Нарисуем для мальчиков и девочек сказочный детский сад»).</w:t>
      </w:r>
    </w:p>
    <w:p w:rsidR="00AA14EB" w:rsidRPr="00AA14EB" w:rsidRDefault="00AA14EB" w:rsidP="00AA14E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14E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Кроме того, красочность пособия привлекает и побуждает детей к совместным играм с куклами-красками, сочинению и обыгрыванию собственных историй и сказок, соответственно повышается речевая активность детей.</w:t>
      </w:r>
    </w:p>
    <w:bookmarkEnd w:id="0"/>
    <w:p w:rsidR="003E4386" w:rsidRDefault="003E4386"/>
    <w:sectPr w:rsidR="003E4386" w:rsidSect="00E9240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AF8"/>
    <w:rsid w:val="001D7DE5"/>
    <w:rsid w:val="00207975"/>
    <w:rsid w:val="003E4386"/>
    <w:rsid w:val="00524C20"/>
    <w:rsid w:val="00763981"/>
    <w:rsid w:val="00982AF8"/>
    <w:rsid w:val="00AA14EB"/>
    <w:rsid w:val="00E9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724</Words>
  <Characters>4131</Characters>
  <Application>Microsoft Office Word</Application>
  <DocSecurity>0</DocSecurity>
  <Lines>34</Lines>
  <Paragraphs>9</Paragraphs>
  <ScaleCrop>false</ScaleCrop>
  <Company>Microsoft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Kaz</dc:creator>
  <cp:keywords/>
  <dc:description/>
  <cp:lastModifiedBy>--</cp:lastModifiedBy>
  <cp:revision>8</cp:revision>
  <dcterms:created xsi:type="dcterms:W3CDTF">2017-11-02T18:51:00Z</dcterms:created>
  <dcterms:modified xsi:type="dcterms:W3CDTF">2017-11-21T20:00:00Z</dcterms:modified>
</cp:coreProperties>
</file>